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96361" w14:textId="26D92ABB" w:rsidR="00BB7D0C" w:rsidRPr="00BB7D0C" w:rsidRDefault="00BB7D0C" w:rsidP="00BB7D0C">
      <w:pPr>
        <w:spacing w:after="0" w:line="259" w:lineRule="auto"/>
        <w:ind w:left="196" w:right="191"/>
        <w:jc w:val="center"/>
        <w:rPr>
          <w:sz w:val="20"/>
          <w:szCs w:val="20"/>
        </w:rPr>
      </w:pPr>
      <w:r w:rsidRPr="00BB7D0C">
        <w:rPr>
          <w:b/>
          <w:sz w:val="20"/>
          <w:szCs w:val="20"/>
        </w:rPr>
        <w:t xml:space="preserve">ADVOCACIA-GERAL DA UNIÃO </w:t>
      </w:r>
    </w:p>
    <w:p w14:paraId="13E66AB7" w14:textId="77777777" w:rsidR="00BB7D0C" w:rsidRPr="00BB7D0C" w:rsidRDefault="00BB7D0C" w:rsidP="00BB7D0C">
      <w:pPr>
        <w:spacing w:after="0" w:line="259" w:lineRule="auto"/>
        <w:ind w:left="196" w:right="194"/>
        <w:jc w:val="center"/>
        <w:rPr>
          <w:sz w:val="20"/>
          <w:szCs w:val="20"/>
        </w:rPr>
      </w:pPr>
      <w:r w:rsidRPr="00BB7D0C">
        <w:rPr>
          <w:b/>
          <w:sz w:val="20"/>
          <w:szCs w:val="20"/>
        </w:rPr>
        <w:t xml:space="preserve">SECRETARIA-GERAL DE ADMINISTRAÇÃO  </w:t>
      </w:r>
    </w:p>
    <w:p w14:paraId="0998A63B" w14:textId="55522334" w:rsidR="00BB7D0C" w:rsidRDefault="00BB7D0C" w:rsidP="00BB7D0C">
      <w:pPr>
        <w:spacing w:after="0" w:line="259" w:lineRule="auto"/>
        <w:ind w:left="196" w:right="193"/>
        <w:jc w:val="center"/>
        <w:rPr>
          <w:b/>
          <w:sz w:val="20"/>
          <w:szCs w:val="20"/>
        </w:rPr>
      </w:pPr>
      <w:r w:rsidRPr="00BB7D0C">
        <w:rPr>
          <w:b/>
          <w:sz w:val="20"/>
          <w:szCs w:val="20"/>
        </w:rPr>
        <w:t xml:space="preserve">SUPERINTENDÊNCIA REGIONAL EM PERNAMBUCO </w:t>
      </w:r>
    </w:p>
    <w:p w14:paraId="4B1D5386" w14:textId="77777777" w:rsidR="00BB7D0C" w:rsidRPr="00BB7D0C" w:rsidRDefault="00BB7D0C" w:rsidP="00BB7D0C">
      <w:pPr>
        <w:spacing w:after="0" w:line="259" w:lineRule="auto"/>
        <w:ind w:left="196" w:right="193"/>
        <w:jc w:val="center"/>
        <w:rPr>
          <w:sz w:val="20"/>
          <w:szCs w:val="20"/>
        </w:rPr>
      </w:pPr>
    </w:p>
    <w:p w14:paraId="2B9098FD" w14:textId="7C03FF14" w:rsidR="004A1590" w:rsidRPr="00157A41" w:rsidRDefault="004A1590" w:rsidP="004A1590">
      <w:pPr>
        <w:spacing w:after="206" w:line="265" w:lineRule="auto"/>
        <w:ind w:left="20" w:right="58" w:hanging="10"/>
        <w:jc w:val="center"/>
        <w:rPr>
          <w:b/>
          <w:bCs/>
          <w:sz w:val="24"/>
          <w:szCs w:val="24"/>
        </w:rPr>
      </w:pPr>
      <w:r w:rsidRPr="00157A41">
        <w:rPr>
          <w:b/>
          <w:bCs/>
          <w:sz w:val="24"/>
          <w:szCs w:val="24"/>
        </w:rPr>
        <w:t>ANEXO II - MODELO DE PROPOSTA</w:t>
      </w:r>
    </w:p>
    <w:p w14:paraId="6549E1AC" w14:textId="38D10CB8" w:rsidR="004A1590" w:rsidRDefault="004A1590" w:rsidP="009B36EA">
      <w:pPr>
        <w:spacing w:after="134"/>
        <w:ind w:left="106" w:right="-2"/>
      </w:pPr>
      <w:r>
        <w:t xml:space="preserve">(NOME DO PROPONENTE), CNPJ/CPF (número do CNPJ ou CPF), com sede na (endereço completo), por intermédio de seu representante legal, (NOME DO REPRESENTANTE), portador da carteira de identidade no (número da carteira de identidade), e do CPF no (número do CPF), para os fins do Chamamento Público </w:t>
      </w:r>
      <w:proofErr w:type="gramStart"/>
      <w:r w:rsidR="00630CCF">
        <w:t>n.º</w:t>
      </w:r>
      <w:proofErr w:type="gramEnd"/>
      <w:r>
        <w:t xml:space="preserve"> </w:t>
      </w:r>
      <w:r w:rsidR="00672D2F">
        <w:t>02</w:t>
      </w:r>
      <w:bookmarkStart w:id="0" w:name="_GoBack"/>
      <w:bookmarkEnd w:id="0"/>
      <w:r w:rsidRPr="007460C7">
        <w:t>/202</w:t>
      </w:r>
      <w:r w:rsidR="007460C7">
        <w:t xml:space="preserve">2 </w:t>
      </w:r>
      <w:r w:rsidR="00700329">
        <w:t>(</w:t>
      </w:r>
      <w:r w:rsidR="007460C7">
        <w:t xml:space="preserve"> republicado</w:t>
      </w:r>
      <w:r w:rsidR="00700329">
        <w:t>)</w:t>
      </w:r>
      <w:r w:rsidR="007460C7">
        <w:t xml:space="preserve"> </w:t>
      </w:r>
      <w:r>
        <w:t>d</w:t>
      </w:r>
      <w:r w:rsidR="00630CCF">
        <w:t xml:space="preserve">a Superintendencia de Administração da 5ª Região/SGA-AGU, </w:t>
      </w:r>
      <w:r>
        <w:t xml:space="preserve"> referente à LOCAÇÃO DE IMÓVEL COMERCIAL, vem apresentar a seguinte proposta comercial:</w:t>
      </w:r>
    </w:p>
    <w:p w14:paraId="5E63736D" w14:textId="77777777" w:rsidR="004A1590" w:rsidRDefault="004A1590" w:rsidP="004A1590">
      <w:pPr>
        <w:spacing w:after="264" w:line="269" w:lineRule="auto"/>
        <w:ind w:left="129" w:right="100"/>
      </w:pPr>
      <w:r>
        <w:t>ENDEREÇO DO IMÓVEL OFERTADO:</w:t>
      </w:r>
    </w:p>
    <w:p w14:paraId="285004AD" w14:textId="4CE9E77E" w:rsidR="004A1590" w:rsidRDefault="004A1590" w:rsidP="004A1590">
      <w:pPr>
        <w:spacing w:after="210" w:line="269" w:lineRule="auto"/>
        <w:ind w:left="129" w:right="100"/>
      </w:pPr>
      <w:r>
        <w:t>VALOR MENSAL DO ALUGUEL COM AS ADEQUAÇÕES: R</w:t>
      </w:r>
      <w:r w:rsidR="003146EB">
        <w:t>$,</w:t>
      </w:r>
      <w:r>
        <w:t xml:space="preserve"> (valor por extenso)</w:t>
      </w:r>
    </w:p>
    <w:p w14:paraId="20D01FCA" w14:textId="67F3FA35" w:rsidR="004A1590" w:rsidRDefault="004A1590" w:rsidP="004A1590">
      <w:pPr>
        <w:spacing w:after="206" w:line="269" w:lineRule="auto"/>
        <w:ind w:left="129" w:right="100"/>
      </w:pPr>
      <w:r>
        <w:t>VALOR ANUAL DO ALUGUEL COM AS ADEQUAÇÕES: R</w:t>
      </w:r>
      <w:r w:rsidR="003146EB">
        <w:t>$,</w:t>
      </w:r>
      <w:r>
        <w:t xml:space="preserve"> (valor por extenso)</w:t>
      </w:r>
    </w:p>
    <w:p w14:paraId="6B605209" w14:textId="2666414F" w:rsidR="004A1590" w:rsidRDefault="004A1590" w:rsidP="004A1590">
      <w:pPr>
        <w:spacing w:after="210" w:line="269" w:lineRule="auto"/>
        <w:ind w:left="129" w:right="100"/>
      </w:pPr>
      <w:r>
        <w:t>VALOR MENSAL DO ALUGUEL SEM AS ADEQUAÇÕES: R</w:t>
      </w:r>
      <w:r w:rsidR="003146EB">
        <w:t>$,</w:t>
      </w:r>
      <w:r>
        <w:t xml:space="preserve"> (valor por extenso)</w:t>
      </w:r>
    </w:p>
    <w:p w14:paraId="69381250" w14:textId="3F548641" w:rsidR="004A1590" w:rsidRDefault="004A1590" w:rsidP="004A1590">
      <w:pPr>
        <w:spacing w:after="206" w:line="269" w:lineRule="auto"/>
        <w:ind w:left="129" w:right="100"/>
      </w:pPr>
      <w:r>
        <w:t>VALOR ANUAL DO ALUGUEL SEM AS ADEQUAÇÕES: R</w:t>
      </w:r>
      <w:r w:rsidR="003146EB">
        <w:t>$,</w:t>
      </w:r>
      <w:r>
        <w:t xml:space="preserve"> (valor por extenso)</w:t>
      </w:r>
    </w:p>
    <w:p w14:paraId="27236865" w14:textId="77777777" w:rsidR="004A1590" w:rsidRDefault="004A1590" w:rsidP="004A1590">
      <w:pPr>
        <w:spacing w:after="206" w:line="269" w:lineRule="auto"/>
        <w:ind w:left="129" w:right="100"/>
      </w:pPr>
      <w:r>
        <w:t>COMPOSIÇÃO GERAL DOS CUSTOS DAS ADEQUAÇÕES: RS (valor por extenso)</w:t>
      </w:r>
    </w:p>
    <w:p w14:paraId="1468C2A9" w14:textId="2C6B1BE7" w:rsidR="004A1590" w:rsidRPr="006F6806" w:rsidRDefault="00F21E38" w:rsidP="004A1590">
      <w:pPr>
        <w:spacing w:after="206" w:line="269" w:lineRule="auto"/>
        <w:ind w:left="129" w:right="100"/>
        <w:rPr>
          <w:b/>
          <w:bCs/>
        </w:rPr>
      </w:pPr>
      <w:r w:rsidRPr="006F6806">
        <w:rPr>
          <w:b/>
          <w:bCs/>
        </w:rPr>
        <w:t>Obs.</w:t>
      </w:r>
      <w:r w:rsidR="004A1590" w:rsidRPr="006F6806">
        <w:rPr>
          <w:b/>
          <w:bCs/>
        </w:rPr>
        <w:t xml:space="preserve"> os valores dos insumos e composição de serviços não deverão ultrapassar os </w:t>
      </w:r>
      <w:r w:rsidR="00630CCF">
        <w:rPr>
          <w:b/>
          <w:bCs/>
        </w:rPr>
        <w:t xml:space="preserve">constantes da tabela SINAPI atualizada </w:t>
      </w:r>
      <w:r w:rsidR="004A1590" w:rsidRPr="006F6806">
        <w:rPr>
          <w:b/>
          <w:bCs/>
        </w:rPr>
        <w:t>mantida pela Caixa Econômica Federal</w:t>
      </w:r>
      <w:r w:rsidR="006404A0">
        <w:rPr>
          <w:b/>
          <w:bCs/>
        </w:rPr>
        <w:t>,</w:t>
      </w:r>
      <w:r w:rsidR="004A1590" w:rsidRPr="006F6806">
        <w:rPr>
          <w:b/>
          <w:bCs/>
        </w:rPr>
        <w:t xml:space="preserve"> utilizada para obras públicas.</w:t>
      </w:r>
    </w:p>
    <w:p w14:paraId="12008A50" w14:textId="15651398" w:rsidR="004A1590" w:rsidRDefault="004A1590" w:rsidP="004A1590">
      <w:pPr>
        <w:spacing w:after="183" w:line="261" w:lineRule="auto"/>
        <w:ind w:left="116" w:right="0" w:hanging="10"/>
        <w:jc w:val="left"/>
      </w:pPr>
      <w:r>
        <w:rPr>
          <w:sz w:val="24"/>
        </w:rPr>
        <w:t xml:space="preserve">ÁREA TOTAL </w:t>
      </w:r>
      <w:r w:rsidR="006407E7">
        <w:rPr>
          <w:sz w:val="24"/>
        </w:rPr>
        <w:t xml:space="preserve">ÚTIL </w:t>
      </w:r>
      <w:r>
        <w:rPr>
          <w:sz w:val="24"/>
        </w:rPr>
        <w:t>DO IMÓVEL</w:t>
      </w:r>
      <w:r w:rsidR="00630CCF">
        <w:rPr>
          <w:sz w:val="24"/>
        </w:rPr>
        <w:t xml:space="preserve"> (área definida no anexo </w:t>
      </w:r>
      <w:r w:rsidR="00B57E7C">
        <w:rPr>
          <w:sz w:val="24"/>
        </w:rPr>
        <w:t>I</w:t>
      </w:r>
      <w:r w:rsidR="00964998">
        <w:rPr>
          <w:sz w:val="24"/>
        </w:rPr>
        <w:t>,</w:t>
      </w:r>
      <w:r w:rsidR="00630CCF">
        <w:rPr>
          <w:sz w:val="24"/>
        </w:rPr>
        <w:t xml:space="preserve"> </w:t>
      </w:r>
      <w:r w:rsidR="006407E7">
        <w:rPr>
          <w:sz w:val="24"/>
        </w:rPr>
        <w:t>item 2.6).</w:t>
      </w:r>
      <w:r w:rsidR="00630CCF">
        <w:rPr>
          <w:sz w:val="24"/>
        </w:rPr>
        <w:t xml:space="preserve"> </w:t>
      </w:r>
    </w:p>
    <w:p w14:paraId="39C6EC64" w14:textId="11FF4772" w:rsidR="004A1590" w:rsidRDefault="004A1590" w:rsidP="004A1590">
      <w:pPr>
        <w:spacing w:after="244" w:line="261" w:lineRule="auto"/>
        <w:ind w:left="116" w:right="0" w:hanging="10"/>
        <w:jc w:val="left"/>
      </w:pPr>
      <w:r>
        <w:rPr>
          <w:sz w:val="24"/>
        </w:rPr>
        <w:t>VAGAS NA GARAGEM</w:t>
      </w:r>
      <w:r w:rsidR="00AA4705">
        <w:rPr>
          <w:sz w:val="24"/>
        </w:rPr>
        <w:t xml:space="preserve"> (Não inclusas no preço da locação e nem na taxa do condomínio. Serão oferecidas sem nenhum custo adicional. Vagas de gar</w:t>
      </w:r>
      <w:r w:rsidR="00465D52">
        <w:rPr>
          <w:sz w:val="24"/>
        </w:rPr>
        <w:t xml:space="preserve">agens independentes para a AGU): </w:t>
      </w:r>
      <w:r w:rsidR="00AA4705">
        <w:rPr>
          <w:sz w:val="24"/>
        </w:rPr>
        <w:t xml:space="preserve"> </w:t>
      </w:r>
    </w:p>
    <w:p w14:paraId="1F677D31" w14:textId="2C81FAA1" w:rsidR="004A1590" w:rsidRPr="00B57E7C" w:rsidRDefault="004A1590" w:rsidP="004A1590">
      <w:pPr>
        <w:spacing w:after="213"/>
        <w:ind w:left="106" w:right="14"/>
      </w:pPr>
      <w:r w:rsidRPr="00B57E7C">
        <w:t>VALOR DO CONDOMÍNIO (os serviços a serem abrangidos pelo condomínio são:</w:t>
      </w:r>
      <w:r w:rsidR="00B57E7C" w:rsidRPr="00B57E7C">
        <w:t xml:space="preserve"> limpeza, </w:t>
      </w:r>
      <w:r w:rsidRPr="00B57E7C">
        <w:t xml:space="preserve">manutenção de gerador, elevadores e sistema de climatização, instalações prediais de áreas comuns, manutenção de sistema de combate de incêndio e pânico, paisagismo em geral, decoração e sinalização de partes comuns, </w:t>
      </w:r>
      <w:r w:rsidR="00B57E7C" w:rsidRPr="00B57E7C">
        <w:t>limpeza das áreas comuns, recepção</w:t>
      </w:r>
      <w:r w:rsidR="006404A0">
        <w:t>,</w:t>
      </w:r>
      <w:r w:rsidR="00B57E7C" w:rsidRPr="00B57E7C">
        <w:t xml:space="preserve"> vigilância</w:t>
      </w:r>
      <w:r w:rsidR="006404A0">
        <w:t>s:</w:t>
      </w:r>
      <w:r w:rsidR="00B57E7C" w:rsidRPr="00B57E7C">
        <w:t xml:space="preserve"> </w:t>
      </w:r>
      <w:r w:rsidR="006404A0">
        <w:t>orgânica, armada,</w:t>
      </w:r>
      <w:r w:rsidRPr="00B57E7C">
        <w:t xml:space="preserve"> eletrônica — CFTV e controle de acesso)</w:t>
      </w:r>
      <w:r w:rsidR="00465D52" w:rsidRPr="00B57E7C">
        <w:t xml:space="preserve"> e outros</w:t>
      </w:r>
      <w:r w:rsidRPr="00B57E7C">
        <w:t>.</w:t>
      </w:r>
      <w:r w:rsidR="00465D52" w:rsidRPr="00B57E7C">
        <w:t xml:space="preserve"> </w:t>
      </w:r>
    </w:p>
    <w:p w14:paraId="603A7181" w14:textId="711D8852" w:rsidR="004A1590" w:rsidRDefault="004A1590" w:rsidP="004A1590">
      <w:pPr>
        <w:spacing w:after="111"/>
        <w:ind w:left="106" w:right="14"/>
      </w:pPr>
      <w:r w:rsidRPr="00B57E7C">
        <w:t>VALIDADE DA PROPOSTA: mínimo de 90 (noventa)</w:t>
      </w:r>
      <w:r w:rsidR="00465D52" w:rsidRPr="00B57E7C">
        <w:t xml:space="preserve"> </w:t>
      </w:r>
      <w:r w:rsidRPr="00B57E7C">
        <w:t>dias</w:t>
      </w:r>
      <w:r w:rsidR="00315E8D">
        <w:t xml:space="preserve"> corridos</w:t>
      </w:r>
      <w:r w:rsidRPr="00B57E7C">
        <w:t>.</w:t>
      </w:r>
    </w:p>
    <w:p w14:paraId="37187454" w14:textId="70D65ECA" w:rsidR="00BB7D0C" w:rsidRDefault="004A1590" w:rsidP="00BB7D0C">
      <w:pPr>
        <w:spacing w:after="348"/>
        <w:ind w:left="0" w:right="14" w:firstLine="58"/>
      </w:pPr>
      <w:r>
        <w:t>(Descrever as especificações do imóvel com apresentação de Memorial Descritivo e apresentar os desenhos de arquitetura)</w:t>
      </w:r>
      <w:r w:rsidR="00AA4705">
        <w:t>.</w:t>
      </w:r>
    </w:p>
    <w:p w14:paraId="3F5DF5AA" w14:textId="52BDCFAB" w:rsidR="004A1590" w:rsidRDefault="004A1590" w:rsidP="00AA4705">
      <w:pPr>
        <w:spacing w:after="348"/>
        <w:ind w:left="0" w:right="14"/>
      </w:pPr>
      <w:r>
        <w:t>Prazo para entrega das chaves do imóvel</w:t>
      </w:r>
      <w:r w:rsidR="00B57E7C">
        <w:t xml:space="preserve"> (contar a partir de 90 dias </w:t>
      </w:r>
      <w:r w:rsidR="00315E8D">
        <w:t xml:space="preserve">corridos, </w:t>
      </w:r>
      <w:r w:rsidR="00B57E7C">
        <w:t>a partir da assinatura do contrato)</w:t>
      </w:r>
      <w:r>
        <w:t xml:space="preserve">: </w:t>
      </w:r>
    </w:p>
    <w:p w14:paraId="7498A3D0" w14:textId="76D51729" w:rsidR="003854EA" w:rsidRDefault="004A1590" w:rsidP="003854EA">
      <w:pPr>
        <w:spacing w:after="0" w:line="264" w:lineRule="auto"/>
        <w:ind w:left="0" w:right="11"/>
      </w:pPr>
      <w:r>
        <w:t>Dados completos de identificação e contato do proponente (e-mail, telefones etc.):</w:t>
      </w:r>
    </w:p>
    <w:p w14:paraId="67E6760E" w14:textId="77777777" w:rsidR="003854EA" w:rsidRDefault="003854EA" w:rsidP="003854EA">
      <w:pPr>
        <w:spacing w:after="0" w:line="264" w:lineRule="auto"/>
        <w:ind w:left="0" w:right="11"/>
      </w:pPr>
    </w:p>
    <w:p w14:paraId="7203C17C" w14:textId="66B0B2CE" w:rsidR="00BB7D0C" w:rsidRDefault="004A1590" w:rsidP="003854EA">
      <w:pPr>
        <w:spacing w:after="0" w:line="264" w:lineRule="auto"/>
        <w:ind w:left="0" w:right="11"/>
      </w:pPr>
      <w:r w:rsidRPr="003854EA">
        <w:t>Local e data.</w:t>
      </w:r>
    </w:p>
    <w:p w14:paraId="23C886F1" w14:textId="5EED99ED" w:rsidR="003854EA" w:rsidRDefault="003854EA" w:rsidP="003854EA">
      <w:pPr>
        <w:spacing w:after="0" w:line="264" w:lineRule="auto"/>
        <w:ind w:left="0" w:right="11"/>
      </w:pPr>
    </w:p>
    <w:p w14:paraId="5C36F2C9" w14:textId="77777777" w:rsidR="003854EA" w:rsidRPr="003854EA" w:rsidRDefault="003854EA" w:rsidP="003854EA">
      <w:pPr>
        <w:spacing w:after="0" w:line="264" w:lineRule="auto"/>
        <w:ind w:left="0" w:right="11"/>
      </w:pPr>
    </w:p>
    <w:p w14:paraId="4460309A" w14:textId="6AFF5986" w:rsidR="00BF66EE" w:rsidRDefault="004A1590" w:rsidP="00A66C8E">
      <w:pPr>
        <w:spacing w:after="557" w:line="261" w:lineRule="auto"/>
        <w:ind w:left="14" w:right="0" w:hanging="10"/>
        <w:jc w:val="left"/>
      </w:pPr>
      <w:r>
        <w:t>Assinatura</w:t>
      </w:r>
      <w:r w:rsidR="00AA4705">
        <w:t xml:space="preserve"> </w:t>
      </w:r>
      <w:r>
        <w:t>(proprietário/representante legal)</w:t>
      </w:r>
    </w:p>
    <w:sectPr w:rsidR="00BF66EE">
      <w:headerReference w:type="even" r:id="rId6"/>
      <w:headerReference w:type="default" r:id="rId7"/>
      <w:footerReference w:type="even" r:id="rId8"/>
      <w:footerReference w:type="default" r:id="rId9"/>
      <w:headerReference w:type="first" r:id="rId10"/>
      <w:footerReference w:type="first" r:id="rId11"/>
      <w:pgSz w:w="11899" w:h="16838"/>
      <w:pgMar w:top="1440" w:right="1114" w:bottom="1440" w:left="86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B87316" w14:textId="77777777" w:rsidR="00114C03" w:rsidRDefault="00114C03">
      <w:pPr>
        <w:spacing w:after="0" w:line="240" w:lineRule="auto"/>
      </w:pPr>
      <w:r>
        <w:separator/>
      </w:r>
    </w:p>
  </w:endnote>
  <w:endnote w:type="continuationSeparator" w:id="0">
    <w:p w14:paraId="58BE440F" w14:textId="77777777" w:rsidR="00114C03" w:rsidRDefault="00114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F49A8" w14:textId="77777777" w:rsidR="005777BC" w:rsidRDefault="00672D2F">
    <w:pPr>
      <w:spacing w:after="160" w:line="259" w:lineRule="auto"/>
      <w:ind w:left="0" w:right="0"/>
      <w:jc w:val="lef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59441" w14:textId="77777777" w:rsidR="005777BC" w:rsidRDefault="00672D2F">
    <w:pPr>
      <w:spacing w:after="160" w:line="259" w:lineRule="auto"/>
      <w:ind w:left="0" w:right="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68E3C" w14:textId="77777777" w:rsidR="005777BC" w:rsidRDefault="00672D2F">
    <w:pPr>
      <w:spacing w:after="160" w:line="259" w:lineRule="auto"/>
      <w:ind w:left="0" w:right="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BAD59" w14:textId="77777777" w:rsidR="00114C03" w:rsidRDefault="00114C03">
      <w:pPr>
        <w:spacing w:after="0" w:line="240" w:lineRule="auto"/>
      </w:pPr>
      <w:r>
        <w:separator/>
      </w:r>
    </w:p>
  </w:footnote>
  <w:footnote w:type="continuationSeparator" w:id="0">
    <w:p w14:paraId="0B27BE3C" w14:textId="77777777" w:rsidR="00114C03" w:rsidRDefault="00114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9A213" w14:textId="77777777" w:rsidR="005777BC" w:rsidRDefault="00672D2F">
    <w:pPr>
      <w:spacing w:after="160" w:line="259" w:lineRule="auto"/>
      <w:ind w:left="0" w:right="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BB5E8" w14:textId="77777777" w:rsidR="005777BC" w:rsidRDefault="00672D2F">
    <w:pPr>
      <w:spacing w:after="160" w:line="259" w:lineRule="auto"/>
      <w:ind w:left="0" w:right="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CA86F" w14:textId="77777777" w:rsidR="005777BC" w:rsidRDefault="00672D2F">
    <w:pPr>
      <w:spacing w:after="160" w:line="259" w:lineRule="auto"/>
      <w:ind w:left="0" w:right="0"/>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590"/>
    <w:rsid w:val="00114C03"/>
    <w:rsid w:val="00157A41"/>
    <w:rsid w:val="001F1E32"/>
    <w:rsid w:val="00281555"/>
    <w:rsid w:val="003146EB"/>
    <w:rsid w:val="00315E8D"/>
    <w:rsid w:val="003854EA"/>
    <w:rsid w:val="00465D52"/>
    <w:rsid w:val="004A1590"/>
    <w:rsid w:val="00580D61"/>
    <w:rsid w:val="00630CCF"/>
    <w:rsid w:val="006404A0"/>
    <w:rsid w:val="006407E7"/>
    <w:rsid w:val="00672D2F"/>
    <w:rsid w:val="006E406A"/>
    <w:rsid w:val="00700329"/>
    <w:rsid w:val="007460C7"/>
    <w:rsid w:val="00964998"/>
    <w:rsid w:val="009B36EA"/>
    <w:rsid w:val="00A66C8E"/>
    <w:rsid w:val="00AA4705"/>
    <w:rsid w:val="00B57E7C"/>
    <w:rsid w:val="00BB7D0C"/>
    <w:rsid w:val="00BF66EE"/>
    <w:rsid w:val="00F21E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713D1"/>
  <w15:chartTrackingRefBased/>
  <w15:docId w15:val="{A5C1AD73-AC56-445A-BCD9-BBF1668E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590"/>
    <w:pPr>
      <w:spacing w:after="4" w:line="263" w:lineRule="auto"/>
      <w:ind w:left="576" w:right="115"/>
      <w:jc w:val="both"/>
    </w:pPr>
    <w:rPr>
      <w:rFonts w:ascii="Times New Roman" w:eastAsia="Times New Roman" w:hAnsi="Times New Roman" w:cs="Times New Roman"/>
      <w:color w:val="000000"/>
      <w:lang w:eastAsia="pt-BR"/>
    </w:rPr>
  </w:style>
  <w:style w:type="paragraph" w:styleId="Ttulo2">
    <w:name w:val="heading 2"/>
    <w:next w:val="Normal"/>
    <w:link w:val="Ttulo2Char"/>
    <w:uiPriority w:val="9"/>
    <w:unhideWhenUsed/>
    <w:qFormat/>
    <w:rsid w:val="004A1590"/>
    <w:pPr>
      <w:keepNext/>
      <w:keepLines/>
      <w:spacing w:after="141" w:line="265" w:lineRule="auto"/>
      <w:ind w:left="3266" w:hanging="10"/>
      <w:outlineLvl w:val="1"/>
    </w:pPr>
    <w:rPr>
      <w:rFonts w:ascii="Times New Roman" w:eastAsia="Times New Roman" w:hAnsi="Times New Roman" w:cs="Times New Roman"/>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4A1590"/>
    <w:rPr>
      <w:rFonts w:ascii="Times New Roman" w:eastAsia="Times New Roman" w:hAnsi="Times New Roman" w:cs="Times New Roman"/>
      <w:color w:val="000000"/>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351</Words>
  <Characters>1899</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Carneiro Leão de Amorim</dc:creator>
  <cp:keywords/>
  <dc:description/>
  <cp:lastModifiedBy>Sarah Leandro Valença</cp:lastModifiedBy>
  <cp:revision>17</cp:revision>
  <dcterms:created xsi:type="dcterms:W3CDTF">2023-01-03T15:13:00Z</dcterms:created>
  <dcterms:modified xsi:type="dcterms:W3CDTF">2023-01-24T11:56:00Z</dcterms:modified>
</cp:coreProperties>
</file>